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19" w:rsidRPr="00DB6076" w:rsidRDefault="00DB6076" w:rsidP="0064090B">
      <w:pPr>
        <w:tabs>
          <w:tab w:val="left" w:pos="2952"/>
          <w:tab w:val="left" w:pos="4392"/>
          <w:tab w:val="left" w:pos="5832"/>
          <w:tab w:val="left" w:pos="7272"/>
          <w:tab w:val="left" w:pos="8712"/>
          <w:tab w:val="left" w:pos="10152"/>
          <w:tab w:val="left" w:pos="11592"/>
          <w:tab w:val="left" w:pos="13032"/>
          <w:tab w:val="left" w:pos="14472"/>
          <w:tab w:val="left" w:pos="15912"/>
          <w:tab w:val="left" w:pos="17352"/>
          <w:tab w:val="left" w:pos="18792"/>
        </w:tabs>
        <w:ind w:right="-3"/>
        <w:jc w:val="center"/>
        <w:rPr>
          <w:rFonts w:ascii="PT Sans" w:hAnsi="PT Sans" w:cs="Arial"/>
          <w:snapToGrid w:val="0"/>
          <w:u w:val="single"/>
        </w:rPr>
      </w:pPr>
      <w:r w:rsidRPr="00DB6076">
        <w:rPr>
          <w:rFonts w:ascii="PT Sans" w:hAnsi="PT Sans" w:cs="Arial"/>
          <w:b/>
          <w:snapToGrid w:val="0"/>
          <w:sz w:val="28"/>
          <w:u w:val="single"/>
        </w:rPr>
        <w:t>Ihre Mitwirkungspflicht</w:t>
      </w:r>
    </w:p>
    <w:p w:rsidR="00FC1F19" w:rsidRDefault="00FC1F19" w:rsidP="00FC1F1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rPr>
          <w:rFonts w:ascii="PT Sans" w:hAnsi="PT Sans" w:cs="Arial"/>
          <w:snapToGrid w:val="0"/>
        </w:rPr>
      </w:pPr>
    </w:p>
    <w:p w:rsidR="00DB6076" w:rsidRDefault="00DB6076" w:rsidP="0064090B">
      <w:pPr>
        <w:autoSpaceDE w:val="0"/>
        <w:autoSpaceDN w:val="0"/>
        <w:adjustRightInd w:val="0"/>
        <w:jc w:val="both"/>
        <w:rPr>
          <w:rFonts w:ascii="PT Sans" w:hAnsi="PT Sans" w:cs="Tms Rmn"/>
          <w:color w:val="000000"/>
        </w:rPr>
      </w:pPr>
      <w:r>
        <w:rPr>
          <w:rFonts w:ascii="PT Sans" w:hAnsi="PT Sans" w:cs="Tms Rmn"/>
          <w:color w:val="000000"/>
        </w:rPr>
        <w:t xml:space="preserve">Mit der Einweisung in die Ihnen zugewiesene Unterkunft unterliegen Sie der Mitwirkungspflicht. </w:t>
      </w:r>
      <w:r w:rsidRPr="00362BD4">
        <w:rPr>
          <w:rFonts w:ascii="PT Sans" w:hAnsi="PT Sans" w:cs="Tms Rmn"/>
          <w:color w:val="000000"/>
        </w:rPr>
        <w:t xml:space="preserve">Aufgrund dieser </w:t>
      </w:r>
      <w:r w:rsidR="0064090B">
        <w:rPr>
          <w:rFonts w:ascii="PT Sans" w:hAnsi="PT Sans" w:cs="Tms Rmn"/>
          <w:color w:val="000000"/>
        </w:rPr>
        <w:t>Einw</w:t>
      </w:r>
      <w:r w:rsidRPr="00362BD4">
        <w:rPr>
          <w:rFonts w:ascii="PT Sans" w:hAnsi="PT Sans" w:cs="Tms Rmn"/>
          <w:color w:val="000000"/>
        </w:rPr>
        <w:t xml:space="preserve">eisung, sind Sie dazu verpflichtet mitzuwirken und die Räumlichkeiten entsprechend zu nutzen. </w:t>
      </w:r>
      <w:r w:rsidR="0064090B">
        <w:rPr>
          <w:rFonts w:ascii="PT Sans" w:hAnsi="PT Sans" w:cs="Tms Rmn"/>
          <w:color w:val="000000"/>
        </w:rPr>
        <w:t xml:space="preserve">Sie müssen sich </w:t>
      </w:r>
      <w:r>
        <w:rPr>
          <w:rFonts w:ascii="PT Sans" w:hAnsi="PT Sans" w:cs="Tms Rmn"/>
          <w:color w:val="000000"/>
        </w:rPr>
        <w:t>regelmäßig in der Unterkunft aufhalten</w:t>
      </w:r>
      <w:r w:rsidR="0064090B">
        <w:rPr>
          <w:rFonts w:ascii="PT Sans" w:hAnsi="PT Sans" w:cs="Tms Rmn"/>
          <w:color w:val="000000"/>
        </w:rPr>
        <w:t>!</w:t>
      </w:r>
      <w:r>
        <w:rPr>
          <w:rFonts w:ascii="PT Sans" w:hAnsi="PT Sans" w:cs="Tms Rmn"/>
          <w:color w:val="000000"/>
        </w:rPr>
        <w:t xml:space="preserve"> </w:t>
      </w:r>
    </w:p>
    <w:p w:rsidR="00DB6076" w:rsidRPr="00362BD4" w:rsidRDefault="00DB6076" w:rsidP="0064090B">
      <w:pPr>
        <w:autoSpaceDE w:val="0"/>
        <w:autoSpaceDN w:val="0"/>
        <w:adjustRightInd w:val="0"/>
        <w:jc w:val="both"/>
        <w:rPr>
          <w:rFonts w:ascii="PT Sans" w:hAnsi="PT Sans" w:cs="Tms Rmn"/>
          <w:color w:val="000000"/>
        </w:rPr>
      </w:pPr>
    </w:p>
    <w:p w:rsidR="00DB6076" w:rsidRDefault="00DB6076" w:rsidP="0064090B">
      <w:pPr>
        <w:tabs>
          <w:tab w:val="left" w:pos="600"/>
          <w:tab w:val="left" w:pos="1200"/>
          <w:tab w:val="left" w:pos="1680"/>
          <w:tab w:val="left" w:pos="2280"/>
          <w:tab w:val="left" w:pos="2880"/>
          <w:tab w:val="left" w:pos="3480"/>
          <w:tab w:val="left" w:pos="4080"/>
          <w:tab w:val="left" w:pos="5280"/>
          <w:tab w:val="left" w:pos="5880"/>
          <w:tab w:val="left" w:pos="6480"/>
          <w:tab w:val="left" w:pos="7680"/>
        </w:tabs>
        <w:jc w:val="both"/>
        <w:rPr>
          <w:rFonts w:ascii="PT Sans" w:hAnsi="PT Sans" w:cs="Arial"/>
        </w:rPr>
      </w:pPr>
      <w:r w:rsidRPr="00362BD4">
        <w:rPr>
          <w:rFonts w:ascii="PT Sans" w:hAnsi="PT Sans" w:cs="Arial"/>
        </w:rPr>
        <w:t>Nach § 66 Abs. 1 Satz 1 SGB I kann der Leistungsträger ohne weitere Ermitt</w:t>
      </w:r>
      <w:r w:rsidRPr="00362BD4">
        <w:rPr>
          <w:rFonts w:ascii="PT Sans" w:hAnsi="PT Sans" w:cs="Arial"/>
        </w:rPr>
        <w:softHyphen/>
        <w:t>lungen die Leistung bis zur Nachholung der Mitwirkung ganz oder teilweise versagen oder entziehen, wenn derjenige, der die Sozialleistung beantragt oder erhält, seinen Mitwirkungspflichten nach den §§ 60</w:t>
      </w:r>
      <w:r w:rsidRPr="00362BD4">
        <w:rPr>
          <w:rFonts w:ascii="PT Sans" w:hAnsi="PT Sans" w:cs="Arial"/>
        </w:rPr>
        <w:noBreakHyphen/>
        <w:t>62 sowie 65 SGB I nicht nachkommt und hierdurch die Aufklärung des Sachverhaltes erheblich erschwert.</w:t>
      </w:r>
    </w:p>
    <w:p w:rsidR="00DB6076" w:rsidRDefault="00DB6076" w:rsidP="0064090B">
      <w:pPr>
        <w:tabs>
          <w:tab w:val="left" w:pos="600"/>
          <w:tab w:val="left" w:pos="1200"/>
          <w:tab w:val="left" w:pos="1680"/>
          <w:tab w:val="left" w:pos="2280"/>
          <w:tab w:val="left" w:pos="2880"/>
          <w:tab w:val="left" w:pos="3480"/>
          <w:tab w:val="left" w:pos="4080"/>
          <w:tab w:val="left" w:pos="5280"/>
          <w:tab w:val="left" w:pos="5880"/>
          <w:tab w:val="left" w:pos="6480"/>
          <w:tab w:val="left" w:pos="7680"/>
        </w:tabs>
        <w:jc w:val="both"/>
        <w:rPr>
          <w:rFonts w:ascii="PT Sans" w:hAnsi="PT Sans" w:cs="Arial"/>
        </w:rPr>
      </w:pPr>
    </w:p>
    <w:p w:rsidR="00DB6076" w:rsidRPr="00DB6076" w:rsidRDefault="00DB6076" w:rsidP="0064090B">
      <w:pPr>
        <w:tabs>
          <w:tab w:val="left" w:pos="600"/>
          <w:tab w:val="left" w:pos="1200"/>
          <w:tab w:val="left" w:pos="1680"/>
          <w:tab w:val="left" w:pos="2280"/>
          <w:tab w:val="left" w:pos="2880"/>
          <w:tab w:val="left" w:pos="3480"/>
          <w:tab w:val="left" w:pos="4080"/>
          <w:tab w:val="left" w:pos="5280"/>
          <w:tab w:val="left" w:pos="5880"/>
          <w:tab w:val="left" w:pos="6480"/>
          <w:tab w:val="left" w:pos="7680"/>
        </w:tabs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Bei </w:t>
      </w:r>
      <w:r w:rsidR="0064090B">
        <w:rPr>
          <w:rFonts w:ascii="PT Sans" w:hAnsi="PT Sans" w:cs="Arial"/>
        </w:rPr>
        <w:t>andauernder, regelmäßiger</w:t>
      </w:r>
      <w:r>
        <w:rPr>
          <w:rFonts w:ascii="PT Sans" w:hAnsi="PT Sans" w:cs="Arial"/>
        </w:rPr>
        <w:t xml:space="preserve"> Abwesenheit</w:t>
      </w:r>
      <w:r w:rsidRPr="00FC1F19">
        <w:rPr>
          <w:rFonts w:ascii="PT Sans" w:hAnsi="PT Sans" w:cs="Tms Rmn"/>
          <w:color w:val="000000"/>
        </w:rPr>
        <w:t xml:space="preserve"> </w:t>
      </w:r>
      <w:r w:rsidR="0064090B">
        <w:rPr>
          <w:rFonts w:ascii="PT Sans" w:hAnsi="PT Sans" w:cs="Tms Rmn"/>
          <w:color w:val="000000"/>
        </w:rPr>
        <w:t>kann</w:t>
      </w:r>
      <w:r>
        <w:rPr>
          <w:rFonts w:ascii="PT Sans" w:hAnsi="PT Sans" w:cs="Tms Rmn"/>
          <w:color w:val="000000"/>
        </w:rPr>
        <w:t xml:space="preserve"> dies</w:t>
      </w:r>
      <w:r w:rsidRPr="00362BD4">
        <w:rPr>
          <w:rFonts w:ascii="PT Sans" w:hAnsi="PT Sans" w:cs="Tms Rmn"/>
          <w:color w:val="000000"/>
        </w:rPr>
        <w:t xml:space="preserve"> zu einer Zahlungsänderung in Form von 8er Schecks, e</w:t>
      </w:r>
      <w:r>
        <w:rPr>
          <w:rFonts w:ascii="PT Sans" w:hAnsi="PT Sans" w:cs="Tms Rmn"/>
          <w:color w:val="000000"/>
        </w:rPr>
        <w:t>iner Mitteilung an die Ausländerbehörde</w:t>
      </w:r>
      <w:r w:rsidRPr="00362BD4">
        <w:rPr>
          <w:rFonts w:ascii="PT Sans" w:hAnsi="PT Sans" w:cs="Tms Rmn"/>
          <w:color w:val="000000"/>
        </w:rPr>
        <w:t xml:space="preserve"> oder ggf. einer Abmeldung aus Nettetal führen.</w:t>
      </w:r>
    </w:p>
    <w:p w:rsidR="00DB6076" w:rsidRPr="00FC1F19" w:rsidRDefault="00DB6076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</w:p>
    <w:p w:rsidR="00DB6076" w:rsidRPr="0064090B" w:rsidRDefault="00DB6076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center"/>
        <w:rPr>
          <w:rFonts w:ascii="PT Sans" w:hAnsi="PT Sans" w:cs="Arial"/>
          <w:b/>
          <w:snapToGrid w:val="0"/>
          <w:sz w:val="28"/>
          <w:szCs w:val="28"/>
          <w:u w:val="single"/>
        </w:rPr>
      </w:pPr>
      <w:r w:rsidRPr="0064090B">
        <w:rPr>
          <w:rFonts w:ascii="PT Sans" w:hAnsi="PT Sans" w:cs="Arial"/>
          <w:b/>
          <w:snapToGrid w:val="0"/>
          <w:sz w:val="28"/>
          <w:szCs w:val="28"/>
          <w:u w:val="single"/>
        </w:rPr>
        <w:t>Bei Arbeitsaufnahme:</w:t>
      </w:r>
    </w:p>
    <w:p w:rsidR="00DB6076" w:rsidRDefault="00DB6076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</w:p>
    <w:p w:rsidR="00220827" w:rsidRDefault="00FC1F19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  <w:r w:rsidRPr="00FC1F19">
        <w:rPr>
          <w:rFonts w:ascii="PT Sans" w:hAnsi="PT Sans" w:cs="Arial"/>
          <w:snapToGrid w:val="0"/>
        </w:rPr>
        <w:t>Jede Person, die Leistungen nach dem Asylbewerberleistungsgesetz (AsylbLG) erhält, ist gem</w:t>
      </w:r>
      <w:r w:rsidR="00DB6076">
        <w:rPr>
          <w:rFonts w:ascii="PT Sans" w:hAnsi="PT Sans" w:cs="Arial"/>
          <w:snapToGrid w:val="0"/>
        </w:rPr>
        <w:t>äß § 8a AsylbLG verpflichtet</w:t>
      </w:r>
      <w:r w:rsidRPr="00FC1F19">
        <w:rPr>
          <w:rFonts w:ascii="PT Sans" w:hAnsi="PT Sans" w:cs="Arial"/>
          <w:snapToGrid w:val="0"/>
        </w:rPr>
        <w:t xml:space="preserve"> eine Arbeitsaufnahme innerhalb von 3 Tagen zu melden.</w:t>
      </w:r>
      <w:r w:rsidR="00DB6076">
        <w:rPr>
          <w:rFonts w:ascii="PT Sans" w:hAnsi="PT Sans" w:cs="Arial"/>
          <w:snapToGrid w:val="0"/>
        </w:rPr>
        <w:t xml:space="preserve"> </w:t>
      </w:r>
      <w:r w:rsidR="0064090B">
        <w:rPr>
          <w:rFonts w:ascii="PT Sans" w:hAnsi="PT Sans" w:cs="Arial"/>
          <w:snapToGrid w:val="0"/>
        </w:rPr>
        <w:t>Dies gilt auch für Mini-Jobs.</w:t>
      </w:r>
    </w:p>
    <w:p w:rsidR="00220827" w:rsidRDefault="00220827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</w:p>
    <w:p w:rsidR="0064090B" w:rsidRPr="00DE350B" w:rsidRDefault="0064090B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  <w:r>
        <w:rPr>
          <w:rFonts w:ascii="PT Sans" w:hAnsi="PT Sans" w:cs="Arial"/>
          <w:snapToGrid w:val="0"/>
        </w:rPr>
        <w:t xml:space="preserve">Hierfür wenden Sie sich bitte an Ihren zuständigen Sachbearbeiter: </w:t>
      </w:r>
    </w:p>
    <w:tbl>
      <w:tblPr>
        <w:tblStyle w:val="Tabellenraster"/>
        <w:tblpPr w:leftFromText="141" w:rightFromText="141" w:vertAnchor="text" w:horzAnchor="margin" w:tblpY="211"/>
        <w:tblW w:w="9042" w:type="dxa"/>
        <w:tblBorders>
          <w:top w:val="single" w:sz="24" w:space="0" w:color="B1C903"/>
          <w:left w:val="single" w:sz="24" w:space="0" w:color="B1C903"/>
          <w:bottom w:val="single" w:sz="24" w:space="0" w:color="B1C903"/>
          <w:right w:val="single" w:sz="24" w:space="0" w:color="B1C903"/>
          <w:insideH w:val="single" w:sz="24" w:space="0" w:color="B1C903"/>
          <w:insideV w:val="single" w:sz="24" w:space="0" w:color="B1C903"/>
        </w:tblBorders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64090B" w:rsidTr="006C1C48">
        <w:trPr>
          <w:trHeight w:val="933"/>
        </w:trPr>
        <w:tc>
          <w:tcPr>
            <w:tcW w:w="3014" w:type="dxa"/>
          </w:tcPr>
          <w:p w:rsidR="0064090B" w:rsidRPr="00DE350B" w:rsidRDefault="0064090B" w:rsidP="006C1C48">
            <w:pPr>
              <w:pStyle w:val="EinfAbs"/>
              <w:spacing w:line="240" w:lineRule="auto"/>
              <w:rPr>
                <w:rFonts w:ascii="PT Sans" w:hAnsi="PT Sans" w:cs="PT Sans"/>
                <w:bCs/>
                <w:color w:val="auto"/>
              </w:rPr>
            </w:pPr>
            <w:r w:rsidRPr="00DE350B">
              <w:rPr>
                <w:rFonts w:ascii="PT Sans" w:hAnsi="PT Sans" w:cs="PT Sans"/>
                <w:bCs/>
                <w:color w:val="auto"/>
              </w:rPr>
              <w:t xml:space="preserve">            </w:t>
            </w:r>
            <w:r w:rsidRPr="00DE350B">
              <w:rPr>
                <w:rFonts w:ascii="PT Sans" w:hAnsi="PT Sans" w:cs="PT Sans"/>
                <w:b/>
                <w:bCs/>
                <w:color w:val="auto"/>
              </w:rPr>
              <w:t xml:space="preserve">Frau </w:t>
            </w:r>
            <w:proofErr w:type="spellStart"/>
            <w:r w:rsidRPr="00DE350B">
              <w:rPr>
                <w:rFonts w:ascii="PT Sans" w:hAnsi="PT Sans" w:cs="PT Sans"/>
                <w:b/>
                <w:bCs/>
                <w:color w:val="auto"/>
              </w:rPr>
              <w:t>Cichon</w:t>
            </w:r>
            <w:proofErr w:type="spellEnd"/>
          </w:p>
          <w:p w:rsidR="0064090B" w:rsidRPr="00DE350B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Cs/>
                <w:color w:val="auto"/>
              </w:rPr>
            </w:pPr>
            <w:r w:rsidRPr="00DE350B">
              <w:rPr>
                <w:rFonts w:ascii="PT Sans" w:hAnsi="PT Sans" w:cs="PT Sans"/>
                <w:bCs/>
                <w:color w:val="auto"/>
              </w:rPr>
              <w:t>Telefon: 02153 898 5015</w:t>
            </w:r>
          </w:p>
        </w:tc>
        <w:tc>
          <w:tcPr>
            <w:tcW w:w="3014" w:type="dxa"/>
          </w:tcPr>
          <w:p w:rsidR="0064090B" w:rsidRPr="00DE350B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/>
                <w:bCs/>
                <w:color w:val="auto"/>
              </w:rPr>
            </w:pPr>
            <w:r w:rsidRPr="00DE350B">
              <w:rPr>
                <w:rFonts w:ascii="PT Sans" w:hAnsi="PT Sans" w:cs="PT Sans"/>
                <w:b/>
                <w:bCs/>
                <w:color w:val="auto"/>
              </w:rPr>
              <w:t xml:space="preserve">Frau </w:t>
            </w:r>
            <w:proofErr w:type="spellStart"/>
            <w:r w:rsidRPr="00DE350B">
              <w:rPr>
                <w:rFonts w:ascii="PT Sans" w:hAnsi="PT Sans" w:cs="PT Sans"/>
                <w:b/>
                <w:bCs/>
                <w:color w:val="auto"/>
              </w:rPr>
              <w:t>Kuenen</w:t>
            </w:r>
            <w:proofErr w:type="spellEnd"/>
          </w:p>
          <w:p w:rsidR="0064090B" w:rsidRPr="00DE350B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Cs/>
                <w:color w:val="auto"/>
              </w:rPr>
            </w:pPr>
            <w:r w:rsidRPr="00DE350B">
              <w:rPr>
                <w:rFonts w:ascii="PT Sans" w:hAnsi="PT Sans" w:cs="PT Sans"/>
                <w:bCs/>
                <w:color w:val="auto"/>
              </w:rPr>
              <w:t>Telefon: 02153 898 5051</w:t>
            </w:r>
          </w:p>
        </w:tc>
        <w:tc>
          <w:tcPr>
            <w:tcW w:w="3014" w:type="dxa"/>
          </w:tcPr>
          <w:p w:rsidR="0064090B" w:rsidRPr="00DE350B" w:rsidRDefault="00463854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/>
                <w:bCs/>
                <w:color w:val="auto"/>
              </w:rPr>
            </w:pPr>
            <w:r>
              <w:rPr>
                <w:rFonts w:ascii="PT Sans" w:hAnsi="PT Sans" w:cs="PT Sans"/>
                <w:b/>
                <w:bCs/>
                <w:color w:val="auto"/>
              </w:rPr>
              <w:t>Herr Koß</w:t>
            </w:r>
            <w:bookmarkStart w:id="0" w:name="_GoBack"/>
            <w:bookmarkEnd w:id="0"/>
          </w:p>
          <w:p w:rsidR="0064090B" w:rsidRPr="00DE350B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Cs/>
                <w:color w:val="auto"/>
              </w:rPr>
            </w:pPr>
            <w:r w:rsidRPr="00DE350B">
              <w:rPr>
                <w:rFonts w:ascii="PT Sans" w:hAnsi="PT Sans" w:cs="PT Sans"/>
                <w:bCs/>
                <w:color w:val="auto"/>
              </w:rPr>
              <w:t>Telefon: 02153 898 5014</w:t>
            </w:r>
          </w:p>
        </w:tc>
      </w:tr>
      <w:tr w:rsidR="0064090B" w:rsidTr="006C1C48">
        <w:trPr>
          <w:trHeight w:val="82"/>
        </w:trPr>
        <w:tc>
          <w:tcPr>
            <w:tcW w:w="9042" w:type="dxa"/>
            <w:gridSpan w:val="3"/>
          </w:tcPr>
          <w:p w:rsidR="0064090B" w:rsidRPr="0064090B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Cs/>
                <w:color w:val="000000" w:themeColor="text1"/>
                <w:sz w:val="20"/>
                <w:szCs w:val="20"/>
              </w:rPr>
            </w:pPr>
            <w:r w:rsidRPr="0064090B">
              <w:rPr>
                <w:rFonts w:ascii="PT Sans" w:hAnsi="PT Sans" w:cs="PT Sans"/>
                <w:bCs/>
                <w:color w:val="000000" w:themeColor="text1"/>
                <w:sz w:val="20"/>
                <w:szCs w:val="20"/>
              </w:rPr>
              <w:t>freie Sprechzeiten</w:t>
            </w:r>
          </w:p>
          <w:p w:rsidR="0064090B" w:rsidRPr="0064090B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Cs/>
                <w:color w:val="000000" w:themeColor="text1"/>
                <w:sz w:val="20"/>
                <w:szCs w:val="20"/>
              </w:rPr>
            </w:pPr>
            <w:r w:rsidRPr="0064090B">
              <w:rPr>
                <w:rFonts w:ascii="PT Sans" w:hAnsi="PT Sans" w:cs="PT Sans"/>
                <w:bCs/>
                <w:color w:val="000000" w:themeColor="text1"/>
                <w:sz w:val="20"/>
                <w:szCs w:val="20"/>
              </w:rPr>
              <w:t>Montags + Mittwoch 08.30 – 12.30 Uhr</w:t>
            </w:r>
          </w:p>
          <w:p w:rsidR="0064090B" w:rsidRPr="0064090B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Cs/>
                <w:color w:val="000000" w:themeColor="text1"/>
                <w:sz w:val="20"/>
                <w:szCs w:val="20"/>
              </w:rPr>
            </w:pPr>
            <w:r w:rsidRPr="0064090B">
              <w:rPr>
                <w:rFonts w:ascii="PT Sans" w:hAnsi="PT Sans" w:cs="PT Sans"/>
                <w:bCs/>
                <w:color w:val="000000" w:themeColor="text1"/>
                <w:sz w:val="20"/>
                <w:szCs w:val="20"/>
              </w:rPr>
              <w:t>Freitags 08.30 – 12.00 Uhr</w:t>
            </w:r>
          </w:p>
          <w:p w:rsidR="0064090B" w:rsidRPr="00A403BE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/>
                <w:bCs/>
                <w:color w:val="000000" w:themeColor="text1"/>
              </w:rPr>
            </w:pPr>
            <w:r w:rsidRPr="0064090B">
              <w:rPr>
                <w:rFonts w:ascii="PT Sans" w:hAnsi="PT Sans" w:cs="PT Sans"/>
                <w:bCs/>
                <w:color w:val="000000" w:themeColor="text1"/>
                <w:sz w:val="20"/>
                <w:szCs w:val="20"/>
              </w:rPr>
              <w:t>sowie nach vorheriger Terminvereinbarung</w:t>
            </w:r>
          </w:p>
        </w:tc>
      </w:tr>
      <w:tr w:rsidR="0064090B" w:rsidTr="006C1C48">
        <w:trPr>
          <w:trHeight w:val="82"/>
        </w:trPr>
        <w:tc>
          <w:tcPr>
            <w:tcW w:w="9042" w:type="dxa"/>
            <w:gridSpan w:val="3"/>
          </w:tcPr>
          <w:p w:rsidR="0064090B" w:rsidRPr="00FC0948" w:rsidRDefault="0064090B" w:rsidP="006C1C48">
            <w:pPr>
              <w:pStyle w:val="EinfAbs"/>
              <w:spacing w:line="240" w:lineRule="auto"/>
              <w:jc w:val="center"/>
              <w:rPr>
                <w:rFonts w:ascii="PT Sans" w:hAnsi="PT Sans" w:cs="PT Sans"/>
                <w:b/>
                <w:bCs/>
                <w:color w:val="0070C0"/>
              </w:rPr>
            </w:pPr>
            <w:r w:rsidRPr="00A403BE">
              <w:rPr>
                <w:rFonts w:ascii="PT Sans" w:hAnsi="PT Sans" w:cs="PT Sans"/>
                <w:b/>
                <w:bCs/>
                <w:color w:val="000000" w:themeColor="text1"/>
              </w:rPr>
              <w:t xml:space="preserve">E-Mail: </w:t>
            </w:r>
            <w:hyperlink r:id="rId4" w:history="1">
              <w:r w:rsidRPr="00A403BE">
                <w:rPr>
                  <w:rStyle w:val="Hyperlink"/>
                  <w:rFonts w:ascii="PT Sans" w:hAnsi="PT Sans" w:cs="PT Sans"/>
                  <w:b/>
                  <w:bCs/>
                  <w:color w:val="000000" w:themeColor="text1"/>
                </w:rPr>
                <w:t>asyl@nettetal.de</w:t>
              </w:r>
            </w:hyperlink>
          </w:p>
        </w:tc>
      </w:tr>
    </w:tbl>
    <w:p w:rsidR="0064090B" w:rsidRDefault="0064090B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</w:p>
    <w:p w:rsidR="00FC1F19" w:rsidRPr="00FC1F19" w:rsidRDefault="00FC1F19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  <w:r w:rsidRPr="00FC1F19">
        <w:rPr>
          <w:rFonts w:ascii="PT Sans" w:hAnsi="PT Sans" w:cs="Arial"/>
          <w:snapToGrid w:val="0"/>
        </w:rPr>
        <w:t xml:space="preserve">Die Mitteilung an das Arbeitsamt reicht hierfür </w:t>
      </w:r>
      <w:r w:rsidRPr="0064090B">
        <w:rPr>
          <w:rFonts w:ascii="PT Sans" w:hAnsi="PT Sans" w:cs="Arial"/>
          <w:b/>
          <w:snapToGrid w:val="0"/>
          <w:u w:val="single"/>
        </w:rPr>
        <w:t>nicht</w:t>
      </w:r>
      <w:r w:rsidRPr="00FC1F19">
        <w:rPr>
          <w:rFonts w:ascii="PT Sans" w:hAnsi="PT Sans" w:cs="Arial"/>
          <w:snapToGrid w:val="0"/>
        </w:rPr>
        <w:t xml:space="preserve"> aus.</w:t>
      </w:r>
    </w:p>
    <w:p w:rsidR="00DB6076" w:rsidRDefault="00DB6076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</w:p>
    <w:p w:rsidR="00FC1F19" w:rsidRDefault="00FD1923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  <w:r w:rsidRPr="00FC1F19">
        <w:rPr>
          <w:rFonts w:ascii="PT Sans" w:hAnsi="PT Sans" w:cs="Arial"/>
          <w:snapToGrid w:val="0"/>
        </w:rPr>
        <w:t>Wer diese Meldung nicht vornimmt, handelt ordnungswidrig</w:t>
      </w:r>
      <w:r>
        <w:rPr>
          <w:rFonts w:ascii="PT Sans" w:hAnsi="PT Sans" w:cs="Arial"/>
          <w:snapToGrid w:val="0"/>
        </w:rPr>
        <w:t xml:space="preserve">! </w:t>
      </w:r>
      <w:r w:rsidR="0064090B">
        <w:rPr>
          <w:rFonts w:ascii="PT Sans" w:hAnsi="PT Sans" w:cs="Arial"/>
          <w:snapToGrid w:val="0"/>
        </w:rPr>
        <w:t xml:space="preserve">Vorsätzliches </w:t>
      </w:r>
      <w:r w:rsidR="00FC1F19" w:rsidRPr="00FC1F19">
        <w:rPr>
          <w:rFonts w:ascii="PT Sans" w:hAnsi="PT Sans" w:cs="Arial"/>
          <w:snapToGrid w:val="0"/>
        </w:rPr>
        <w:t xml:space="preserve">oder fahrlässiges Nichtmelden bzw. </w:t>
      </w:r>
      <w:r w:rsidR="0064090B">
        <w:rPr>
          <w:rFonts w:ascii="PT Sans" w:hAnsi="PT Sans" w:cs="Arial"/>
          <w:snapToGrid w:val="0"/>
        </w:rPr>
        <w:t xml:space="preserve">eine </w:t>
      </w:r>
      <w:r w:rsidR="00FC1F19" w:rsidRPr="00FC1F19">
        <w:rPr>
          <w:rFonts w:ascii="PT Sans" w:hAnsi="PT Sans" w:cs="Arial"/>
          <w:snapToGrid w:val="0"/>
        </w:rPr>
        <w:t xml:space="preserve">nicht rechtzeitige Meldung kann mit einer Geldbuße bis zu 5.000,00 € geahndet werden. </w:t>
      </w:r>
    </w:p>
    <w:p w:rsidR="00DB6076" w:rsidRPr="00FC1F19" w:rsidRDefault="00DB6076" w:rsidP="0064090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ind w:right="-3"/>
        <w:jc w:val="both"/>
        <w:rPr>
          <w:rFonts w:ascii="PT Sans" w:hAnsi="PT Sans" w:cs="Arial"/>
          <w:snapToGrid w:val="0"/>
        </w:rPr>
      </w:pPr>
    </w:p>
    <w:p w:rsidR="00FC1F19" w:rsidRDefault="00FC1F19" w:rsidP="0064090B">
      <w:pPr>
        <w:jc w:val="both"/>
        <w:rPr>
          <w:rFonts w:ascii="PT Sans" w:hAnsi="PT Sans"/>
        </w:rPr>
      </w:pPr>
      <w:r w:rsidRPr="00FC1F19">
        <w:rPr>
          <w:rFonts w:ascii="PT Sans" w:hAnsi="PT Sans"/>
        </w:rPr>
        <w:t xml:space="preserve">Eine fehlende Mitteilung über die Arbeitsaufnahme kann außerdem zu einer Rückforderung der zu viel gezahlten Leistungen führen. </w:t>
      </w:r>
    </w:p>
    <w:p w:rsidR="00DB6076" w:rsidRPr="00DB6076" w:rsidRDefault="00DB6076" w:rsidP="00DB6076">
      <w:pPr>
        <w:rPr>
          <w:rFonts w:ascii="PT Sans" w:hAnsi="PT Sans"/>
        </w:rPr>
      </w:pPr>
    </w:p>
    <w:p w:rsidR="00FC1F19" w:rsidRPr="00FC1F19" w:rsidRDefault="00FC1F19" w:rsidP="00FC1F19">
      <w:pPr>
        <w:rPr>
          <w:rFonts w:ascii="PT Sans" w:hAnsi="PT Sans"/>
        </w:rPr>
      </w:pPr>
    </w:p>
    <w:sectPr w:rsidR="00FC1F19" w:rsidRPr="00FC1F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9"/>
    <w:rsid w:val="001465C3"/>
    <w:rsid w:val="00220827"/>
    <w:rsid w:val="003D77D8"/>
    <w:rsid w:val="00463854"/>
    <w:rsid w:val="005659CA"/>
    <w:rsid w:val="00573C53"/>
    <w:rsid w:val="00584665"/>
    <w:rsid w:val="0064090B"/>
    <w:rsid w:val="00643BE9"/>
    <w:rsid w:val="008B6544"/>
    <w:rsid w:val="00DB6076"/>
    <w:rsid w:val="00EB030E"/>
    <w:rsid w:val="00FC1F19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FC3D"/>
  <w15:chartTrackingRefBased/>
  <w15:docId w15:val="{DAD30CE1-7C70-44ED-A0EF-C050D747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F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B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BE9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EinfAbs">
    <w:name w:val="[Einf. Abs.]"/>
    <w:basedOn w:val="Standard"/>
    <w:uiPriority w:val="99"/>
    <w:rsid w:val="0064090B"/>
    <w:pPr>
      <w:autoSpaceDE w:val="0"/>
      <w:autoSpaceDN w:val="0"/>
      <w:adjustRightInd w:val="0"/>
      <w:spacing w:after="160" w:line="288" w:lineRule="auto"/>
      <w:textAlignment w:val="center"/>
    </w:pPr>
    <w:rPr>
      <w:rFonts w:ascii="Minion Pro" w:eastAsiaTheme="minorEastAsia" w:hAnsi="Minion Pro" w:cs="Minion Pro"/>
      <w:color w:val="000000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64090B"/>
    <w:pPr>
      <w:spacing w:after="160" w:line="259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40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yl@netteta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Nettetal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Kuenen</dc:creator>
  <cp:keywords/>
  <dc:description/>
  <cp:lastModifiedBy>Christian Koß</cp:lastModifiedBy>
  <cp:revision>4</cp:revision>
  <cp:lastPrinted>2023-11-02T15:34:00Z</cp:lastPrinted>
  <dcterms:created xsi:type="dcterms:W3CDTF">2023-11-02T16:00:00Z</dcterms:created>
  <dcterms:modified xsi:type="dcterms:W3CDTF">2024-08-01T10:21:00Z</dcterms:modified>
</cp:coreProperties>
</file>